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513"/>
        <w:gridCol w:w="3690"/>
        <w:gridCol w:w="902"/>
        <w:gridCol w:w="451"/>
        <w:gridCol w:w="264"/>
        <w:gridCol w:w="3065"/>
      </w:tblGrid>
      <w:tr w:rsidR="008B1243" w14:paraId="00820F98" w14:textId="77777777" w:rsidTr="00901C16">
        <w:trPr>
          <w:trHeight w:val="2150"/>
        </w:trPr>
        <w:tc>
          <w:tcPr>
            <w:tcW w:w="10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1FE364" w14:textId="77777777" w:rsidR="008B1243" w:rsidRPr="008B1243" w:rsidRDefault="008B1243" w:rsidP="008B1243">
            <w:pPr>
              <w:jc w:val="right"/>
              <w:rPr>
                <w:rFonts w:ascii="Arial" w:hAnsi="Arial" w:cs="Arial"/>
                <w:b/>
                <w:i/>
              </w:rPr>
            </w:pPr>
            <w:r w:rsidRPr="008B124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0683D0CE" wp14:editId="09EE179A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10160</wp:posOffset>
                  </wp:positionV>
                  <wp:extent cx="2446020" cy="909955"/>
                  <wp:effectExtent l="0" t="0" r="0" b="4445"/>
                  <wp:wrapSquare wrapText="bothSides"/>
                  <wp:docPr id="4" name="Picture 4" descr="C:\Users\jallison\Desktop\Desktop Files\VIPER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llison\Desktop\Desktop Files\VIPER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230" b="25186"/>
                          <a:stretch/>
                        </pic:blipFill>
                        <pic:spPr bwMode="auto">
                          <a:xfrm>
                            <a:off x="0" y="0"/>
                            <a:ext cx="2446020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243">
              <w:rPr>
                <w:rFonts w:ascii="Arial" w:hAnsi="Arial" w:cs="Arial"/>
                <w:b/>
              </w:rPr>
              <w:t>North Carolina Highway Patrol, VIPER Unit</w:t>
            </w:r>
          </w:p>
          <w:p w14:paraId="036340BC" w14:textId="77777777" w:rsidR="008B1243" w:rsidRPr="00901C16" w:rsidRDefault="008B1243" w:rsidP="008B12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1C16">
              <w:rPr>
                <w:rFonts w:ascii="Arial" w:hAnsi="Arial" w:cs="Arial"/>
                <w:sz w:val="18"/>
                <w:szCs w:val="18"/>
              </w:rPr>
              <w:t>3318 Garner Road</w:t>
            </w:r>
          </w:p>
          <w:p w14:paraId="11B711C4" w14:textId="77777777" w:rsidR="008B1243" w:rsidRPr="00901C16" w:rsidRDefault="008B1243" w:rsidP="008B12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1C16">
              <w:rPr>
                <w:rFonts w:ascii="Arial" w:hAnsi="Arial" w:cs="Arial"/>
                <w:sz w:val="18"/>
                <w:szCs w:val="18"/>
              </w:rPr>
              <w:t>Raleigh, NC 27610</w:t>
            </w:r>
          </w:p>
          <w:p w14:paraId="373138C9" w14:textId="77777777" w:rsidR="008B1243" w:rsidRPr="00901C16" w:rsidRDefault="008B1243" w:rsidP="008B12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1C16">
              <w:rPr>
                <w:rFonts w:ascii="Arial" w:hAnsi="Arial" w:cs="Arial"/>
                <w:sz w:val="18"/>
                <w:szCs w:val="18"/>
              </w:rPr>
              <w:t>1-888-92-VIPER</w:t>
            </w:r>
          </w:p>
          <w:p w14:paraId="765C53C7" w14:textId="77777777" w:rsidR="008B1243" w:rsidRPr="00901C16" w:rsidRDefault="008B1243" w:rsidP="008B12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01C16">
              <w:rPr>
                <w:rFonts w:ascii="Arial" w:hAnsi="Arial" w:cs="Arial"/>
                <w:sz w:val="18"/>
                <w:szCs w:val="18"/>
              </w:rPr>
              <w:t>919-662-4444 (fax)</w:t>
            </w:r>
          </w:p>
          <w:p w14:paraId="4F06F48D" w14:textId="77777777" w:rsidR="008B1243" w:rsidRDefault="00000000" w:rsidP="008B1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8B1243" w:rsidRPr="00901C16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https://www.ncdps.gov/our-organization/law-enforcement/viper</w:t>
              </w:r>
            </w:hyperlink>
          </w:p>
          <w:p w14:paraId="58E0976B" w14:textId="77777777" w:rsidR="008B1243" w:rsidRPr="008B1243" w:rsidRDefault="008B1243" w:rsidP="008B12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B1DC7AD" w14:textId="77777777" w:rsidR="008B1243" w:rsidRPr="002049F9" w:rsidRDefault="008B12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183D" w14:paraId="559FCB1F" w14:textId="77777777" w:rsidTr="00901C16">
        <w:tc>
          <w:tcPr>
            <w:tcW w:w="10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9CE23C" w14:textId="77777777" w:rsidR="0013183D" w:rsidRDefault="008B124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06C1">
              <w:rPr>
                <w:rFonts w:ascii="Arial" w:hAnsi="Arial" w:cs="Arial"/>
                <w:sz w:val="22"/>
                <w:szCs w:val="22"/>
              </w:rPr>
              <w:t>Th</w:t>
            </w:r>
            <w:r w:rsidR="0013183D" w:rsidRPr="002606C1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13183D" w:rsidRPr="002606C1">
              <w:rPr>
                <w:rFonts w:ascii="Arial" w:hAnsi="Arial" w:cs="Arial"/>
                <w:b/>
                <w:sz w:val="22"/>
                <w:szCs w:val="22"/>
              </w:rPr>
              <w:t xml:space="preserve">State </w:t>
            </w:r>
            <w:r w:rsidRPr="002606C1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 w:rsidR="0013183D" w:rsidRPr="002606C1">
              <w:rPr>
                <w:rFonts w:ascii="Arial" w:hAnsi="Arial" w:cs="Arial"/>
                <w:b/>
                <w:sz w:val="22"/>
                <w:szCs w:val="22"/>
              </w:rPr>
              <w:t>North Carolina, VIPER System</w:t>
            </w:r>
            <w:r w:rsidR="0013183D" w:rsidRPr="002606C1">
              <w:rPr>
                <w:rFonts w:ascii="Arial" w:hAnsi="Arial" w:cs="Arial"/>
                <w:sz w:val="22"/>
                <w:szCs w:val="22"/>
              </w:rPr>
              <w:t xml:space="preserve"> hereby grants authorization to</w:t>
            </w:r>
          </w:p>
        </w:tc>
      </w:tr>
      <w:tr w:rsidR="0013183D" w14:paraId="35C43D2A" w14:textId="77777777" w:rsidTr="00901C16">
        <w:trPr>
          <w:trHeight w:val="629"/>
        </w:trPr>
        <w:tc>
          <w:tcPr>
            <w:tcW w:w="108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059DC" w14:textId="77777777" w:rsidR="0013183D" w:rsidRPr="00560EA5" w:rsidRDefault="00560EA5" w:rsidP="00901C1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13183D" w14:paraId="376494A2" w14:textId="77777777" w:rsidTr="00901C16">
        <w:tc>
          <w:tcPr>
            <w:tcW w:w="108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6B51FE" w14:textId="77777777" w:rsidR="008B1243" w:rsidRDefault="008B1243" w:rsidP="001318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356007" w14:textId="77777777" w:rsidR="0013183D" w:rsidRPr="00304B94" w:rsidRDefault="0013183D" w:rsidP="00131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for</w:t>
            </w:r>
            <w:r w:rsidRPr="002049F9">
              <w:rPr>
                <w:rFonts w:ascii="Arial" w:hAnsi="Arial" w:cs="Arial"/>
                <w:sz w:val="22"/>
                <w:szCs w:val="22"/>
              </w:rPr>
              <w:t xml:space="preserve"> operat</w:t>
            </w:r>
            <w:r>
              <w:rPr>
                <w:rFonts w:ascii="Arial" w:hAnsi="Arial" w:cs="Arial"/>
                <w:sz w:val="22"/>
                <w:szCs w:val="22"/>
              </w:rPr>
              <w:t>ion of</w:t>
            </w:r>
            <w:r w:rsidRPr="002049F9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8B1243" w:rsidRPr="002049F9">
              <w:rPr>
                <w:rFonts w:ascii="Arial" w:hAnsi="Arial" w:cs="Arial"/>
                <w:sz w:val="22"/>
                <w:szCs w:val="22"/>
              </w:rPr>
              <w:t>Two-Way</w:t>
            </w:r>
            <w:r w:rsidRPr="002049F9">
              <w:rPr>
                <w:rFonts w:ascii="Arial" w:hAnsi="Arial" w:cs="Arial"/>
                <w:sz w:val="22"/>
                <w:szCs w:val="22"/>
              </w:rPr>
              <w:t xml:space="preserve"> Radio Signal Booster device 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049F9">
              <w:rPr>
                <w:rFonts w:ascii="Arial" w:hAnsi="Arial" w:cs="Arial"/>
                <w:sz w:val="22"/>
                <w:szCs w:val="22"/>
              </w:rPr>
              <w:t xml:space="preserve">700/800 MHz frequencies licensed to the North Carolina State Highway Patrol by the Federal Communications Commission (FCC) under the call signs </w:t>
            </w:r>
            <w:r>
              <w:rPr>
                <w:rFonts w:ascii="Arial" w:hAnsi="Arial" w:cs="Arial"/>
                <w:sz w:val="22"/>
                <w:szCs w:val="22"/>
              </w:rPr>
              <w:t>listed below</w:t>
            </w:r>
            <w:r w:rsidRPr="002049F9">
              <w:rPr>
                <w:rFonts w:ascii="Arial" w:hAnsi="Arial" w:cs="Arial"/>
                <w:sz w:val="22"/>
                <w:szCs w:val="22"/>
              </w:rPr>
              <w:t xml:space="preserve"> at the following location</w:t>
            </w:r>
            <w:r w:rsidRPr="00304B94">
              <w:rPr>
                <w:rFonts w:ascii="Arial" w:hAnsi="Arial" w:cs="Arial"/>
                <w:sz w:val="20"/>
                <w:szCs w:val="20"/>
              </w:rPr>
              <w:t>:</w:t>
            </w:r>
            <w:r w:rsidR="002606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06C1" w:rsidRPr="002606C1">
              <w:rPr>
                <w:rFonts w:ascii="Arial" w:hAnsi="Arial" w:cs="Arial"/>
                <w:sz w:val="20"/>
                <w:szCs w:val="20"/>
              </w:rPr>
              <w:t>(</w:t>
            </w:r>
            <w:r w:rsidR="002606C1" w:rsidRPr="002606C1">
              <w:rPr>
                <w:rFonts w:ascii="Arial" w:hAnsi="Arial" w:cs="Arial"/>
                <w:b/>
                <w:i/>
                <w:sz w:val="20"/>
                <w:szCs w:val="20"/>
              </w:rPr>
              <w:t>Call Sign/Signs will be filled out by Radio System Owner</w:t>
            </w:r>
            <w:r w:rsidR="002606C1" w:rsidRPr="002606C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EB1D5D1" w14:textId="77777777" w:rsidR="0013183D" w:rsidRDefault="0013183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3183D" w14:paraId="08F600B9" w14:textId="77777777" w:rsidTr="00DB77F4">
        <w:trPr>
          <w:trHeight w:val="42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6DF4C" w14:textId="77777777" w:rsidR="0013183D" w:rsidRPr="00560EA5" w:rsidRDefault="0013183D" w:rsidP="00DB77F4">
            <w:pPr>
              <w:rPr>
                <w:rFonts w:ascii="Arial" w:hAnsi="Arial" w:cs="Arial"/>
                <w:sz w:val="22"/>
                <w:szCs w:val="22"/>
              </w:rPr>
            </w:pPr>
            <w:r w:rsidRPr="00560EA5">
              <w:rPr>
                <w:rFonts w:ascii="Arial" w:hAnsi="Arial" w:cs="Arial"/>
                <w:b/>
                <w:sz w:val="22"/>
                <w:szCs w:val="22"/>
              </w:rPr>
              <w:t>Call Sign/Signs:</w:t>
            </w:r>
          </w:p>
        </w:tc>
        <w:tc>
          <w:tcPr>
            <w:tcW w:w="837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4D13549" w14:textId="77777777" w:rsidR="002606C1" w:rsidRPr="002606C1" w:rsidRDefault="00610242" w:rsidP="002606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606C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606C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606C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606C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2606C1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13183D" w14:paraId="145AD79B" w14:textId="77777777" w:rsidTr="00DB77F4">
        <w:trPr>
          <w:trHeight w:val="42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866C75" w14:textId="77777777" w:rsidR="0013183D" w:rsidRPr="00560EA5" w:rsidRDefault="002606C1" w:rsidP="00DB77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r w:rsidR="008B1243" w:rsidRPr="00560EA5">
              <w:rPr>
                <w:rFonts w:ascii="Arial" w:hAnsi="Arial" w:cs="Arial"/>
                <w:b/>
                <w:sz w:val="22"/>
                <w:szCs w:val="22"/>
              </w:rPr>
              <w:t xml:space="preserve"> Name:</w:t>
            </w:r>
          </w:p>
        </w:tc>
        <w:tc>
          <w:tcPr>
            <w:tcW w:w="8372" w:type="dxa"/>
            <w:gridSpan w:val="5"/>
            <w:tcBorders>
              <w:left w:val="nil"/>
              <w:right w:val="nil"/>
            </w:tcBorders>
            <w:vAlign w:val="bottom"/>
          </w:tcPr>
          <w:p w14:paraId="1FFBA7A3" w14:textId="77777777" w:rsidR="0013183D" w:rsidRPr="00560EA5" w:rsidRDefault="00610242" w:rsidP="002606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B1243" w14:paraId="665E4E4C" w14:textId="77777777" w:rsidTr="00DB77F4">
        <w:trPr>
          <w:trHeight w:val="42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E2268" w14:textId="77777777" w:rsidR="008B1243" w:rsidRPr="00560EA5" w:rsidRDefault="002606C1" w:rsidP="00DB77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r w:rsidR="008B1243" w:rsidRPr="00560EA5">
              <w:rPr>
                <w:rFonts w:ascii="Arial" w:hAnsi="Arial" w:cs="Arial"/>
                <w:b/>
                <w:sz w:val="22"/>
                <w:szCs w:val="22"/>
              </w:rPr>
              <w:t xml:space="preserve"> Address:</w:t>
            </w:r>
          </w:p>
        </w:tc>
        <w:tc>
          <w:tcPr>
            <w:tcW w:w="8372" w:type="dxa"/>
            <w:gridSpan w:val="5"/>
            <w:tcBorders>
              <w:left w:val="nil"/>
              <w:right w:val="nil"/>
            </w:tcBorders>
            <w:vAlign w:val="bottom"/>
          </w:tcPr>
          <w:p w14:paraId="454AEC76" w14:textId="77777777" w:rsidR="008B1243" w:rsidRPr="00560EA5" w:rsidRDefault="00610242" w:rsidP="00DB77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B1243" w14:paraId="383DF099" w14:textId="77777777" w:rsidTr="00DB77F4">
        <w:trPr>
          <w:trHeight w:val="42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E94DF" w14:textId="77777777" w:rsidR="008B1243" w:rsidRPr="00560EA5" w:rsidRDefault="008B1243" w:rsidP="00DB77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EA5">
              <w:rPr>
                <w:rFonts w:ascii="Arial" w:hAnsi="Arial" w:cs="Arial"/>
                <w:b/>
                <w:sz w:val="22"/>
                <w:szCs w:val="22"/>
              </w:rPr>
              <w:t>Latitude:</w:t>
            </w:r>
          </w:p>
        </w:tc>
        <w:tc>
          <w:tcPr>
            <w:tcW w:w="3690" w:type="dxa"/>
            <w:tcBorders>
              <w:left w:val="nil"/>
              <w:right w:val="nil"/>
            </w:tcBorders>
            <w:vAlign w:val="bottom"/>
          </w:tcPr>
          <w:p w14:paraId="3DD211FE" w14:textId="77777777" w:rsidR="008B1243" w:rsidRPr="00560EA5" w:rsidRDefault="00610242" w:rsidP="00DB77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91517" w14:textId="77777777" w:rsidR="008B1243" w:rsidRPr="00560EA5" w:rsidRDefault="008B1243" w:rsidP="00DB77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EA5">
              <w:rPr>
                <w:rFonts w:ascii="Arial" w:hAnsi="Arial" w:cs="Arial"/>
                <w:b/>
                <w:sz w:val="22"/>
                <w:szCs w:val="22"/>
              </w:rPr>
              <w:t>Longitude:</w:t>
            </w:r>
          </w:p>
        </w:tc>
        <w:tc>
          <w:tcPr>
            <w:tcW w:w="3329" w:type="dxa"/>
            <w:gridSpan w:val="2"/>
            <w:tcBorders>
              <w:left w:val="nil"/>
              <w:right w:val="nil"/>
            </w:tcBorders>
            <w:vAlign w:val="bottom"/>
          </w:tcPr>
          <w:p w14:paraId="5A7AE8B3" w14:textId="77777777" w:rsidR="008B1243" w:rsidRPr="00560EA5" w:rsidRDefault="00610242" w:rsidP="00DB77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10242" w14:paraId="1CA9C8DD" w14:textId="77777777" w:rsidTr="00DB77F4">
        <w:trPr>
          <w:trHeight w:val="429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3E1B1" w14:textId="77777777" w:rsidR="008B1243" w:rsidRPr="00560EA5" w:rsidRDefault="002606C1" w:rsidP="00DB77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Location</w:t>
            </w:r>
            <w:r w:rsidR="008B1243" w:rsidRPr="00560EA5">
              <w:rPr>
                <w:rFonts w:ascii="Arial" w:hAnsi="Arial" w:cs="Arial"/>
                <w:b/>
                <w:sz w:val="22"/>
                <w:szCs w:val="22"/>
              </w:rPr>
              <w:t xml:space="preserve"> Contact:</w:t>
            </w:r>
          </w:p>
        </w:tc>
        <w:tc>
          <w:tcPr>
            <w:tcW w:w="369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6362169" w14:textId="77777777" w:rsidR="008B1243" w:rsidRPr="00560EA5" w:rsidRDefault="00610242" w:rsidP="00DB77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C9861" w14:textId="77777777" w:rsidR="008B1243" w:rsidRPr="00560EA5" w:rsidRDefault="008B1243" w:rsidP="00DB77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EA5">
              <w:rPr>
                <w:rFonts w:ascii="Arial" w:hAnsi="Arial" w:cs="Arial"/>
                <w:b/>
                <w:sz w:val="22"/>
                <w:szCs w:val="22"/>
              </w:rPr>
              <w:t>Phone:</w:t>
            </w:r>
          </w:p>
        </w:tc>
        <w:tc>
          <w:tcPr>
            <w:tcW w:w="3329" w:type="dxa"/>
            <w:gridSpan w:val="2"/>
            <w:tcBorders>
              <w:left w:val="nil"/>
              <w:right w:val="nil"/>
            </w:tcBorders>
            <w:vAlign w:val="bottom"/>
          </w:tcPr>
          <w:p w14:paraId="595E95E8" w14:textId="77777777" w:rsidR="008B1243" w:rsidRPr="00560EA5" w:rsidRDefault="00610242" w:rsidP="00DB77F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60EA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B1243" w14:paraId="2A1BE991" w14:textId="77777777" w:rsidTr="00DB77F4">
        <w:trPr>
          <w:trHeight w:val="692"/>
        </w:trPr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</w:tcPr>
          <w:p w14:paraId="388B891F" w14:textId="77777777" w:rsidR="008B1243" w:rsidRPr="002049F9" w:rsidRDefault="008B1243" w:rsidP="001318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184500" w14:textId="77777777" w:rsidR="008B1243" w:rsidRPr="002049F9" w:rsidRDefault="008B1243" w:rsidP="0013183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1243" w14:paraId="18DCA28B" w14:textId="77777777" w:rsidTr="00901C16">
        <w:tc>
          <w:tcPr>
            <w:tcW w:w="10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DC2DFB" w14:textId="77777777" w:rsidR="008B1243" w:rsidRPr="002049F9" w:rsidRDefault="008B1243" w:rsidP="001318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049F9">
              <w:rPr>
                <w:rFonts w:ascii="Arial" w:hAnsi="Arial" w:cs="Arial"/>
                <w:sz w:val="22"/>
                <w:szCs w:val="22"/>
              </w:rPr>
              <w:t>This authorization is subject to the following conditions</w:t>
            </w:r>
            <w:r w:rsidRPr="00304B9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B1243" w14:paraId="07141394" w14:textId="77777777" w:rsidTr="00DB77F4">
        <w:trPr>
          <w:trHeight w:val="4149"/>
        </w:trPr>
        <w:tc>
          <w:tcPr>
            <w:tcW w:w="10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54765A" w14:textId="77777777" w:rsidR="008B1243" w:rsidRPr="00304B94" w:rsidRDefault="008B1243" w:rsidP="008B124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4B94">
              <w:rPr>
                <w:rFonts w:ascii="Arial" w:hAnsi="Arial" w:cs="Arial"/>
                <w:sz w:val="20"/>
                <w:szCs w:val="20"/>
              </w:rPr>
              <w:t>The System shall be operated, maintained, and tested annually in accordance with the manufacturer’s instructions, FCC rules and regulations, and requirements of the appropriate ordinances.</w:t>
            </w:r>
          </w:p>
          <w:p w14:paraId="3A4D3BF4" w14:textId="77777777" w:rsidR="008B1243" w:rsidRPr="00304B94" w:rsidRDefault="008B1243" w:rsidP="008B124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4B94">
              <w:rPr>
                <w:rFonts w:ascii="Arial" w:hAnsi="Arial" w:cs="Arial"/>
                <w:sz w:val="20"/>
                <w:szCs w:val="20"/>
              </w:rPr>
              <w:t xml:space="preserve">The System shall not cause interference to radio systems or equipment operated by the </w:t>
            </w:r>
            <w:r>
              <w:rPr>
                <w:rFonts w:ascii="Arial" w:hAnsi="Arial" w:cs="Arial"/>
                <w:sz w:val="20"/>
                <w:szCs w:val="20"/>
              </w:rPr>
              <w:t>North Carolina Highway Patrol</w:t>
            </w:r>
            <w:r w:rsidRPr="00304B94">
              <w:rPr>
                <w:rFonts w:ascii="Arial" w:hAnsi="Arial" w:cs="Arial"/>
                <w:sz w:val="20"/>
                <w:szCs w:val="20"/>
              </w:rPr>
              <w:t>, or any other FCC licensee.</w:t>
            </w:r>
          </w:p>
          <w:p w14:paraId="4001D0A3" w14:textId="77777777" w:rsidR="008B1243" w:rsidRPr="00304B94" w:rsidRDefault="008B1243" w:rsidP="008B124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4B94">
              <w:rPr>
                <w:rFonts w:ascii="Arial" w:hAnsi="Arial" w:cs="Arial"/>
                <w:sz w:val="20"/>
                <w:szCs w:val="20"/>
              </w:rPr>
              <w:t>The Operator shall promptly resolve any interference that occurs to radio systems or equipment operated by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327F">
              <w:rPr>
                <w:rFonts w:ascii="Arial" w:hAnsi="Arial" w:cs="Arial"/>
                <w:sz w:val="20"/>
                <w:szCs w:val="20"/>
              </w:rPr>
              <w:t>North Carolina State Highway Patrol</w:t>
            </w:r>
            <w:r w:rsidRPr="00304B94">
              <w:rPr>
                <w:rFonts w:ascii="Arial" w:hAnsi="Arial" w:cs="Arial"/>
                <w:sz w:val="20"/>
                <w:szCs w:val="20"/>
              </w:rPr>
              <w:t>, or any other FCC licensee, up to and including deactivation of the System if necessary, until such time that the interference is corrected.</w:t>
            </w:r>
          </w:p>
          <w:p w14:paraId="20ADE49E" w14:textId="77777777" w:rsidR="008B1243" w:rsidRPr="00304B94" w:rsidRDefault="008B1243" w:rsidP="008B124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4B94">
              <w:rPr>
                <w:rFonts w:ascii="Arial" w:hAnsi="Arial" w:cs="Arial"/>
                <w:sz w:val="20"/>
                <w:szCs w:val="20"/>
              </w:rPr>
              <w:t xml:space="preserve">The Operator shall provide access to the System for inspection upon request by the </w:t>
            </w:r>
            <w:r w:rsidRPr="0019327F">
              <w:rPr>
                <w:rFonts w:ascii="Arial" w:hAnsi="Arial" w:cs="Arial"/>
                <w:sz w:val="20"/>
                <w:szCs w:val="20"/>
              </w:rPr>
              <w:t>North Carolina State Highway Patrol</w:t>
            </w:r>
            <w:r w:rsidRPr="00304B94">
              <w:rPr>
                <w:rFonts w:ascii="Arial" w:hAnsi="Arial" w:cs="Arial"/>
                <w:sz w:val="20"/>
                <w:szCs w:val="20"/>
              </w:rPr>
              <w:t xml:space="preserve"> or the FCC.</w:t>
            </w:r>
          </w:p>
          <w:p w14:paraId="4A284E59" w14:textId="77777777" w:rsidR="008B1243" w:rsidRPr="00304B94" w:rsidRDefault="008B1243" w:rsidP="008B124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4B94">
              <w:rPr>
                <w:rFonts w:ascii="Arial" w:hAnsi="Arial" w:cs="Arial"/>
                <w:sz w:val="20"/>
                <w:szCs w:val="20"/>
              </w:rPr>
              <w:t xml:space="preserve">A separate Retransmission Authority is required for each headend used in the system design and shall be posted conspicuously with the </w:t>
            </w:r>
            <w:r>
              <w:rPr>
                <w:rFonts w:ascii="Arial" w:hAnsi="Arial" w:cs="Arial"/>
                <w:sz w:val="20"/>
                <w:szCs w:val="20"/>
              </w:rPr>
              <w:t>Retransmission/Amplification</w:t>
            </w:r>
            <w:r w:rsidRPr="00304B94">
              <w:rPr>
                <w:rFonts w:ascii="Arial" w:hAnsi="Arial" w:cs="Arial"/>
                <w:sz w:val="20"/>
                <w:szCs w:val="20"/>
              </w:rPr>
              <w:t xml:space="preserve"> equipment.</w:t>
            </w:r>
          </w:p>
          <w:p w14:paraId="07529B14" w14:textId="77777777" w:rsidR="008B1243" w:rsidRPr="008B1243" w:rsidRDefault="008B1243" w:rsidP="008B124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04B94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9327F">
              <w:rPr>
                <w:rFonts w:ascii="Arial" w:hAnsi="Arial" w:cs="Arial"/>
                <w:sz w:val="20"/>
                <w:szCs w:val="20"/>
              </w:rPr>
              <w:t>North Carolina State Highway Patrol</w:t>
            </w:r>
            <w:r w:rsidRPr="00304B94">
              <w:rPr>
                <w:rFonts w:ascii="Arial" w:hAnsi="Arial" w:cs="Arial"/>
                <w:sz w:val="20"/>
                <w:szCs w:val="20"/>
              </w:rPr>
              <w:t>, as FCC licensee for its frequencies, reserves the right to terminate this Authorization at any time at its sole discretion.</w:t>
            </w:r>
          </w:p>
        </w:tc>
      </w:tr>
      <w:tr w:rsidR="008B1243" w14:paraId="04A566A4" w14:textId="77777777" w:rsidTr="00DB77F4">
        <w:trPr>
          <w:trHeight w:val="450"/>
        </w:trPr>
        <w:tc>
          <w:tcPr>
            <w:tcW w:w="71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3FC8EB" w14:textId="77777777" w:rsidR="008B1243" w:rsidRPr="00610242" w:rsidRDefault="00610242" w:rsidP="00DB77F4">
            <w:pPr>
              <w:rPr>
                <w:rFonts w:ascii="Arial" w:hAnsi="Arial" w:cs="Arial"/>
                <w:sz w:val="20"/>
                <w:szCs w:val="20"/>
              </w:rPr>
            </w:pPr>
            <w:r w:rsidRPr="006102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024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0242">
              <w:rPr>
                <w:rFonts w:ascii="Arial" w:hAnsi="Arial" w:cs="Arial"/>
                <w:sz w:val="22"/>
                <w:szCs w:val="22"/>
              </w:rPr>
            </w:r>
            <w:r w:rsidRPr="0061024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60EA5">
              <w:rPr>
                <w:rFonts w:ascii="Arial" w:hAnsi="Arial" w:cs="Arial"/>
                <w:sz w:val="22"/>
                <w:szCs w:val="22"/>
              </w:rPr>
              <w:t> </w:t>
            </w:r>
            <w:r w:rsidR="00560EA5">
              <w:rPr>
                <w:rFonts w:ascii="Arial" w:hAnsi="Arial" w:cs="Arial"/>
                <w:sz w:val="22"/>
                <w:szCs w:val="22"/>
              </w:rPr>
              <w:t> </w:t>
            </w:r>
            <w:r w:rsidR="00560EA5">
              <w:rPr>
                <w:rFonts w:ascii="Arial" w:hAnsi="Arial" w:cs="Arial"/>
                <w:sz w:val="22"/>
                <w:szCs w:val="22"/>
              </w:rPr>
              <w:t> </w:t>
            </w:r>
            <w:r w:rsidR="00560EA5">
              <w:rPr>
                <w:rFonts w:ascii="Arial" w:hAnsi="Arial" w:cs="Arial"/>
                <w:sz w:val="22"/>
                <w:szCs w:val="22"/>
              </w:rPr>
              <w:t> </w:t>
            </w:r>
            <w:r w:rsidR="00560EA5">
              <w:rPr>
                <w:rFonts w:ascii="Arial" w:hAnsi="Arial" w:cs="Arial"/>
                <w:sz w:val="22"/>
                <w:szCs w:val="22"/>
              </w:rPr>
              <w:t> </w:t>
            </w:r>
            <w:r w:rsidRPr="0061024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0BA308" w14:textId="77777777" w:rsidR="008B1243" w:rsidRPr="008B1243" w:rsidRDefault="008B1243" w:rsidP="00DB7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065" w:type="dxa"/>
            <w:tcBorders>
              <w:top w:val="nil"/>
              <w:left w:val="nil"/>
              <w:right w:val="nil"/>
            </w:tcBorders>
            <w:vAlign w:val="bottom"/>
          </w:tcPr>
          <w:p w14:paraId="037A4493" w14:textId="77777777" w:rsidR="008B1243" w:rsidRPr="008B1243" w:rsidRDefault="00610242" w:rsidP="00DB77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8B1243" w14:paraId="5B32388F" w14:textId="77777777" w:rsidTr="00901C16">
        <w:tc>
          <w:tcPr>
            <w:tcW w:w="10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5F4DA3" w14:textId="77777777" w:rsidR="008B1243" w:rsidRPr="008B1243" w:rsidRDefault="008B1243" w:rsidP="008B12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System Manager, North Carolina VIPER System</w:t>
            </w:r>
          </w:p>
        </w:tc>
      </w:tr>
    </w:tbl>
    <w:p w14:paraId="30B0B7B1" w14:textId="77777777" w:rsidR="0013183D" w:rsidRPr="002049F9" w:rsidRDefault="0013183D">
      <w:pPr>
        <w:rPr>
          <w:rFonts w:ascii="Arial" w:hAnsi="Arial" w:cs="Arial"/>
          <w:i/>
          <w:sz w:val="20"/>
          <w:szCs w:val="20"/>
        </w:rPr>
      </w:pPr>
    </w:p>
    <w:sectPr w:rsidR="0013183D" w:rsidRPr="002049F9" w:rsidSect="001318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1461" w14:textId="77777777" w:rsidR="00321D5F" w:rsidRDefault="00321D5F" w:rsidP="002049F9">
      <w:r>
        <w:separator/>
      </w:r>
    </w:p>
  </w:endnote>
  <w:endnote w:type="continuationSeparator" w:id="0">
    <w:p w14:paraId="238C145E" w14:textId="77777777" w:rsidR="00321D5F" w:rsidRDefault="00321D5F" w:rsidP="0020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92AA" w14:textId="77777777" w:rsidR="00321D5F" w:rsidRDefault="00321D5F" w:rsidP="002049F9">
      <w:r>
        <w:separator/>
      </w:r>
    </w:p>
  </w:footnote>
  <w:footnote w:type="continuationSeparator" w:id="0">
    <w:p w14:paraId="1531B5E4" w14:textId="77777777" w:rsidR="00321D5F" w:rsidRDefault="00321D5F" w:rsidP="0020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6BAF"/>
    <w:multiLevelType w:val="hybridMultilevel"/>
    <w:tmpl w:val="ED38354A"/>
    <w:lvl w:ilvl="0" w:tplc="6B448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3B758F"/>
    <w:multiLevelType w:val="hybridMultilevel"/>
    <w:tmpl w:val="ED38354A"/>
    <w:lvl w:ilvl="0" w:tplc="6B448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3509782">
    <w:abstractNumId w:val="0"/>
  </w:num>
  <w:num w:numId="2" w16cid:durableId="109683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wMDQxMDU0NDM3NzNS0lEKTi0uzszPAykwrAUA8X7STSwAAAA="/>
  </w:docVars>
  <w:rsids>
    <w:rsidRoot w:val="002049F9"/>
    <w:rsid w:val="00111DEE"/>
    <w:rsid w:val="0013183D"/>
    <w:rsid w:val="00162987"/>
    <w:rsid w:val="00192F8E"/>
    <w:rsid w:val="001D587F"/>
    <w:rsid w:val="002049F9"/>
    <w:rsid w:val="002606C1"/>
    <w:rsid w:val="00321D5F"/>
    <w:rsid w:val="00560EA5"/>
    <w:rsid w:val="00600D15"/>
    <w:rsid w:val="00610242"/>
    <w:rsid w:val="006727C0"/>
    <w:rsid w:val="007E069A"/>
    <w:rsid w:val="008B1243"/>
    <w:rsid w:val="00901C16"/>
    <w:rsid w:val="00933835"/>
    <w:rsid w:val="00934669"/>
    <w:rsid w:val="00B70F52"/>
    <w:rsid w:val="00B93C2E"/>
    <w:rsid w:val="00DB77F4"/>
    <w:rsid w:val="00ED4092"/>
    <w:rsid w:val="00F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0495"/>
  <w15:chartTrackingRefBased/>
  <w15:docId w15:val="{C8FCB286-A2CE-4AF7-8C05-A328B85E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9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49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9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49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9F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3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2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24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102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cdps.gov/our-organization/law-enforcement/vip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939697B421B468BFCC265503DA00A" ma:contentTypeVersion="18" ma:contentTypeDescription="Create a new document." ma:contentTypeScope="" ma:versionID="bc5dbcee1189f9bfef1a70a4e5122dda">
  <xsd:schema xmlns:xsd="http://www.w3.org/2001/XMLSchema" xmlns:xs="http://www.w3.org/2001/XMLSchema" xmlns:p="http://schemas.microsoft.com/office/2006/metadata/properties" xmlns:ns2="d4431c8a-cf8b-48cc-badd-fb9536ef852c" xmlns:ns3="14872035-a08b-4786-829e-9754aee2ac98" targetNamespace="http://schemas.microsoft.com/office/2006/metadata/properties" ma:root="true" ma:fieldsID="5941604525b79a4700483caaf6e00f6d" ns2:_="" ns3:_="">
    <xsd:import namespace="d4431c8a-cf8b-48cc-badd-fb9536ef852c"/>
    <xsd:import namespace="14872035-a08b-4786-829e-9754aee2a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31c8a-cf8b-48cc-badd-fb9536ef8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b14401-1e15-4efd-8073-4f614296c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72035-a08b-4786-829e-9754aee2a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51b9b9-5e9e-4931-b693-191ed24e07aa}" ma:internalName="TaxCatchAll" ma:showField="CatchAllData" ma:web="14872035-a08b-4786-829e-9754aee2a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31c8a-cf8b-48cc-badd-fb9536ef852c">
      <Terms xmlns="http://schemas.microsoft.com/office/infopath/2007/PartnerControls"/>
    </lcf76f155ced4ddcb4097134ff3c332f>
    <TaxCatchAll xmlns="14872035-a08b-4786-829e-9754aee2ac98" xsi:nil="true"/>
  </documentManagement>
</p:properties>
</file>

<file path=customXml/itemProps1.xml><?xml version="1.0" encoding="utf-8"?>
<ds:datastoreItem xmlns:ds="http://schemas.openxmlformats.org/officeDocument/2006/customXml" ds:itemID="{9367F8A9-A83B-412C-9FCD-6500248E3A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303E5-C0D0-4963-9C6E-D2F924CE85CA}"/>
</file>

<file path=customXml/itemProps3.xml><?xml version="1.0" encoding="utf-8"?>
<ds:datastoreItem xmlns:ds="http://schemas.openxmlformats.org/officeDocument/2006/customXml" ds:itemID="{DCCDDB15-2A8F-4A80-A54C-966DD6786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53F156-04E3-4CA9-8040-66B649734943}">
  <ds:schemaRefs>
    <ds:schemaRef ds:uri="http://schemas.microsoft.com/office/2006/metadata/properties"/>
    <ds:schemaRef ds:uri="http://schemas.microsoft.com/office/infopath/2007/PartnerControls"/>
    <ds:schemaRef ds:uri="d4431c8a-cf8b-48cc-badd-fb9536ef852c"/>
    <ds:schemaRef ds:uri="14872035-a08b-4786-829e-9754aee2ac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Highway Patrol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Joseph R.</dc:creator>
  <cp:keywords/>
  <dc:description/>
  <cp:lastModifiedBy>Ronnie Hayes</cp:lastModifiedBy>
  <cp:revision>3</cp:revision>
  <dcterms:created xsi:type="dcterms:W3CDTF">2023-04-03T13:17:00Z</dcterms:created>
  <dcterms:modified xsi:type="dcterms:W3CDTF">2023-04-03T13:18:00Z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0x010100CDF939697B421B468BFCC265503DA00A</vt:lpwstr>
  </property>
  <property fmtid="{D5CDD505-2E9C-101B-9397-08002B2CF9AE}" pid="3" name="MediaServiceImageTags">
    <vt:lpwstr/>
  </property>
</Properties>
</file>